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A71" w:rsidRDefault="00273A71"/>
    <w:p w:rsidR="00273A71" w:rsidRDefault="00273A71" w:rsidP="00273A71">
      <w:pPr>
        <w:spacing w:after="100"/>
      </w:pPr>
    </w:p>
    <w:p w:rsidR="00273A71" w:rsidRDefault="00273A71" w:rsidP="00273A71">
      <w:pPr>
        <w:spacing w:after="100"/>
      </w:pPr>
    </w:p>
    <w:p w:rsidR="00273A71" w:rsidRDefault="00273A71" w:rsidP="00273A71">
      <w:pPr>
        <w:rPr>
          <w:rFonts w:ascii="Calibri" w:eastAsia="SimSun" w:hAnsi="Calibri" w:cs="Calibri"/>
          <w:sz w:val="24"/>
          <w:szCs w:val="24"/>
        </w:rPr>
      </w:pPr>
      <w:r>
        <w:rPr>
          <w:noProof/>
        </w:rPr>
        <w:drawing>
          <wp:anchor distT="0" distB="0" distL="114300" distR="114300" simplePos="0" relativeHeight="251659264" behindDoc="1" locked="0" layoutInCell="1" allowOverlap="1" wp14:anchorId="68E84C58" wp14:editId="32C5B23F">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7265" t="19495" r="16730" b="23970"/>
                    <a:stretch>
                      <a:fillRect/>
                    </a:stretch>
                  </pic:blipFill>
                  <pic:spPr bwMode="auto">
                    <a:xfrm>
                      <a:off x="0" y="0"/>
                      <a:ext cx="3086100" cy="2642870"/>
                    </a:xfrm>
                    <a:prstGeom prst="rect">
                      <a:avLst/>
                    </a:prstGeom>
                    <a:noFill/>
                  </pic:spPr>
                </pic:pic>
              </a:graphicData>
            </a:graphic>
            <wp14:sizeRelH relativeFrom="margin">
              <wp14:pctWidth>0</wp14:pctWidth>
            </wp14:sizeRelH>
            <wp14:sizeRelV relativeFrom="margin">
              <wp14:pctHeight>0</wp14:pctHeight>
            </wp14:sizeRelV>
          </wp:anchor>
        </w:drawing>
      </w: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rPr>
          <w:rFonts w:ascii="Calibri" w:eastAsia="SimSun" w:hAnsi="Calibri" w:cs="Calibri"/>
          <w:sz w:val="24"/>
          <w:szCs w:val="24"/>
        </w:rPr>
      </w:pPr>
    </w:p>
    <w:p w:rsidR="00273A71" w:rsidRDefault="00273A71" w:rsidP="00273A71">
      <w:pPr>
        <w:jc w:val="center"/>
        <w:rPr>
          <w:rFonts w:ascii="Twinkl" w:eastAsia="SimSun" w:hAnsi="Twinkl" w:cs="Calibri"/>
          <w:sz w:val="48"/>
          <w:szCs w:val="24"/>
        </w:rPr>
      </w:pPr>
    </w:p>
    <w:p w:rsidR="00273A71" w:rsidRDefault="00273A71" w:rsidP="00273A71">
      <w:pPr>
        <w:jc w:val="center"/>
        <w:rPr>
          <w:rFonts w:ascii="Twinkl" w:eastAsia="SimSun" w:hAnsi="Twinkl" w:cs="Calibri"/>
          <w:sz w:val="48"/>
          <w:szCs w:val="24"/>
        </w:rPr>
      </w:pPr>
    </w:p>
    <w:p w:rsidR="00273A71" w:rsidRDefault="00273A71" w:rsidP="00273A71">
      <w:pPr>
        <w:jc w:val="center"/>
        <w:rPr>
          <w:rFonts w:ascii="Twinkl" w:eastAsia="SimSun" w:hAnsi="Twinkl" w:cs="Calibri"/>
          <w:sz w:val="48"/>
          <w:szCs w:val="24"/>
        </w:rPr>
      </w:pPr>
    </w:p>
    <w:p w:rsidR="00273A71" w:rsidRDefault="00273A71" w:rsidP="00273A71">
      <w:pPr>
        <w:tabs>
          <w:tab w:val="right" w:pos="9512"/>
        </w:tabs>
        <w:rPr>
          <w:rFonts w:ascii="Calibri" w:eastAsia="SimSun" w:hAnsi="Calibri" w:cs="Calibri"/>
          <w:sz w:val="24"/>
          <w:szCs w:val="24"/>
        </w:rPr>
      </w:pPr>
    </w:p>
    <w:p w:rsidR="00273A71" w:rsidRDefault="00273A71" w:rsidP="00273A71">
      <w:pPr>
        <w:tabs>
          <w:tab w:val="right" w:pos="9512"/>
        </w:tabs>
        <w:jc w:val="center"/>
        <w:rPr>
          <w:rFonts w:ascii="Arial" w:hAnsi="Arial" w:cs="Arial"/>
          <w:sz w:val="28"/>
          <w:szCs w:val="28"/>
        </w:rPr>
      </w:pPr>
      <w:proofErr w:type="spellStart"/>
      <w:r>
        <w:rPr>
          <w:rFonts w:ascii="Arial" w:eastAsia="SimSun" w:hAnsi="Arial" w:cs="Arial"/>
          <w:sz w:val="28"/>
          <w:szCs w:val="28"/>
        </w:rPr>
        <w:t>Early</w:t>
      </w:r>
      <w:r>
        <w:rPr>
          <w:rFonts w:ascii="Arial" w:hAnsi="Arial" w:cs="Arial"/>
          <w:sz w:val="28"/>
          <w:szCs w:val="28"/>
        </w:rPr>
        <w:t>care</w:t>
      </w:r>
      <w:proofErr w:type="spellEnd"/>
    </w:p>
    <w:p w:rsidR="00273A71" w:rsidRDefault="00273A71" w:rsidP="00273A71">
      <w:pPr>
        <w:tabs>
          <w:tab w:val="right" w:pos="9512"/>
        </w:tabs>
        <w:jc w:val="center"/>
        <w:rPr>
          <w:rFonts w:ascii="Arial" w:hAnsi="Arial" w:cs="Arial"/>
          <w:sz w:val="28"/>
          <w:szCs w:val="28"/>
        </w:rPr>
      </w:pPr>
    </w:p>
    <w:p w:rsidR="00273A71" w:rsidRDefault="00273A71" w:rsidP="00273A71">
      <w:pPr>
        <w:tabs>
          <w:tab w:val="right" w:pos="9512"/>
        </w:tabs>
        <w:jc w:val="center"/>
        <w:rPr>
          <w:rFonts w:ascii="Arial" w:hAnsi="Arial" w:cs="Arial"/>
          <w:sz w:val="28"/>
          <w:szCs w:val="28"/>
        </w:rPr>
      </w:pPr>
    </w:p>
    <w:p w:rsidR="00273A71" w:rsidRDefault="00273A71" w:rsidP="00273A71">
      <w:pPr>
        <w:tabs>
          <w:tab w:val="right" w:pos="9512"/>
        </w:tabs>
        <w:jc w:val="center"/>
        <w:rPr>
          <w:rFonts w:ascii="Arial" w:hAnsi="Arial" w:cs="Arial"/>
          <w:sz w:val="28"/>
          <w:szCs w:val="28"/>
        </w:rPr>
      </w:pPr>
      <w:r>
        <w:rPr>
          <w:rFonts w:ascii="Arial" w:hAnsi="Arial" w:cs="Arial"/>
          <w:sz w:val="28"/>
          <w:szCs w:val="28"/>
        </w:rPr>
        <w:t>DROPPING OFF AND COLLECTION</w:t>
      </w:r>
      <w:r>
        <w:rPr>
          <w:rFonts w:ascii="Arial" w:hAnsi="Arial" w:cs="Arial"/>
          <w:sz w:val="28"/>
          <w:szCs w:val="28"/>
        </w:rPr>
        <w:t xml:space="preserve"> POLICY</w:t>
      </w: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jc w:val="center"/>
        <w:rPr>
          <w:rFonts w:ascii="Arial" w:hAnsi="Arial" w:cs="Arial"/>
          <w:sz w:val="44"/>
        </w:rPr>
      </w:pPr>
    </w:p>
    <w:p w:rsidR="00273A71" w:rsidRDefault="00273A71" w:rsidP="00273A71">
      <w:pPr>
        <w:tabs>
          <w:tab w:val="right" w:pos="9512"/>
        </w:tabs>
        <w:rPr>
          <w:rFonts w:ascii="Arial" w:hAnsi="Arial" w:cs="Arial"/>
          <w:sz w:val="44"/>
        </w:rPr>
      </w:pPr>
    </w:p>
    <w:p w:rsidR="00273A71" w:rsidRDefault="00273A71" w:rsidP="00273A71">
      <w:pPr>
        <w:tabs>
          <w:tab w:val="right" w:pos="9512"/>
        </w:tabs>
        <w:rPr>
          <w:rFonts w:ascii="Arial" w:hAnsi="Arial" w:cs="Arial"/>
          <w:b/>
          <w:u w:val="single"/>
        </w:rPr>
      </w:pPr>
      <w:r>
        <w:rPr>
          <w:rFonts w:ascii="Arial" w:hAnsi="Arial" w:cs="Arial"/>
          <w:b/>
          <w:u w:val="single"/>
        </w:rPr>
        <w:t>Approval and Review</w:t>
      </w:r>
    </w:p>
    <w:p w:rsidR="00273A71" w:rsidRDefault="00273A71" w:rsidP="00273A71">
      <w:pPr>
        <w:tabs>
          <w:tab w:val="right" w:pos="9512"/>
        </w:tabs>
        <w:jc w:val="center"/>
        <w:rPr>
          <w:rFonts w:ascii="Arial" w:hAnsi="Arial" w:cs="Arial"/>
          <w:b/>
          <w:u w:val="single"/>
        </w:rPr>
      </w:pPr>
    </w:p>
    <w:p w:rsidR="00273A71" w:rsidRDefault="00273A71" w:rsidP="00273A71">
      <w:pPr>
        <w:tabs>
          <w:tab w:val="right" w:pos="9512"/>
        </w:tabs>
        <w:rPr>
          <w:rFonts w:ascii="Arial" w:hAnsi="Arial"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273A71" w:rsidTr="00655F75">
        <w:tc>
          <w:tcPr>
            <w:tcW w:w="5665"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Manager</w:t>
            </w:r>
          </w:p>
        </w:tc>
        <w:tc>
          <w:tcPr>
            <w:tcW w:w="3686"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Mrs Hannah Bull</w:t>
            </w:r>
          </w:p>
        </w:tc>
      </w:tr>
      <w:tr w:rsidR="00273A71" w:rsidTr="00655F75">
        <w:tc>
          <w:tcPr>
            <w:tcW w:w="5665"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Signature</w:t>
            </w:r>
          </w:p>
        </w:tc>
        <w:tc>
          <w:tcPr>
            <w:tcW w:w="3686"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Brush Script MT" w:hAnsi="Brush Script MT" w:cs="Arial"/>
              </w:rPr>
            </w:pPr>
            <w:r>
              <w:rPr>
                <w:rFonts w:ascii="Brush Script MT" w:hAnsi="Brush Script MT" w:cs="Arial"/>
              </w:rPr>
              <w:t xml:space="preserve">H.BULL </w:t>
            </w:r>
          </w:p>
        </w:tc>
      </w:tr>
      <w:tr w:rsidR="00273A71" w:rsidTr="00655F75">
        <w:tc>
          <w:tcPr>
            <w:tcW w:w="5665"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 xml:space="preserve">Policy Review Period </w:t>
            </w:r>
          </w:p>
        </w:tc>
        <w:tc>
          <w:tcPr>
            <w:tcW w:w="3686"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12 months</w:t>
            </w:r>
          </w:p>
        </w:tc>
      </w:tr>
      <w:tr w:rsidR="00273A71" w:rsidTr="00655F75">
        <w:tc>
          <w:tcPr>
            <w:tcW w:w="5665"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rPr>
            </w:pPr>
            <w:r>
              <w:rPr>
                <w:rFonts w:ascii="Arial" w:hAnsi="Arial" w:cs="Arial"/>
              </w:rPr>
              <w:t>Date of Policy Review</w:t>
            </w:r>
          </w:p>
        </w:tc>
        <w:tc>
          <w:tcPr>
            <w:tcW w:w="3686" w:type="dxa"/>
            <w:tcBorders>
              <w:top w:val="single" w:sz="4" w:space="0" w:color="auto"/>
              <w:left w:val="single" w:sz="4" w:space="0" w:color="auto"/>
              <w:bottom w:val="single" w:sz="4" w:space="0" w:color="auto"/>
              <w:right w:val="single" w:sz="4" w:space="0" w:color="auto"/>
            </w:tcBorders>
            <w:hideMark/>
          </w:tcPr>
          <w:p w:rsidR="00273A71" w:rsidRDefault="00273A71" w:rsidP="00655F75">
            <w:pPr>
              <w:widowControl w:val="0"/>
              <w:spacing w:line="360" w:lineRule="auto"/>
              <w:jc w:val="both"/>
              <w:rPr>
                <w:rFonts w:ascii="Arial" w:hAnsi="Arial" w:cs="Arial"/>
                <w:strike/>
              </w:rPr>
            </w:pPr>
            <w:r>
              <w:rPr>
                <w:rFonts w:ascii="Arial" w:hAnsi="Arial" w:cs="Arial"/>
              </w:rPr>
              <w:t>July 2026</w:t>
            </w:r>
          </w:p>
        </w:tc>
      </w:tr>
    </w:tbl>
    <w:p w:rsidR="00273A71" w:rsidRDefault="00273A71" w:rsidP="00273A71"/>
    <w:tbl>
      <w:tblPr>
        <w:tblpPr w:leftFromText="180" w:rightFromText="180" w:vertAnchor="text" w:horzAnchor="margin" w:tblpXSpec="center" w:tblpY="280"/>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273A71" w:rsidTr="00655F75">
        <w:tc>
          <w:tcPr>
            <w:tcW w:w="9351" w:type="dxa"/>
            <w:gridSpan w:val="4"/>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b/>
              </w:rPr>
            </w:pPr>
            <w:r>
              <w:rPr>
                <w:rFonts w:ascii="Arial" w:hAnsi="Arial" w:cs="Arial"/>
                <w:b/>
              </w:rPr>
              <w:t>Version Control</w:t>
            </w:r>
          </w:p>
          <w:p w:rsidR="00273A71" w:rsidRDefault="00273A71" w:rsidP="00655F75">
            <w:pPr>
              <w:jc w:val="both"/>
              <w:rPr>
                <w:rFonts w:ascii="Arial" w:hAnsi="Arial" w:cs="Arial"/>
                <w:b/>
              </w:rPr>
            </w:pPr>
          </w:p>
        </w:tc>
      </w:tr>
      <w:tr w:rsidR="00273A71" w:rsidTr="00655F75">
        <w:tc>
          <w:tcPr>
            <w:tcW w:w="1129" w:type="dxa"/>
            <w:tcBorders>
              <w:top w:val="single" w:sz="4" w:space="0" w:color="auto"/>
              <w:left w:val="single" w:sz="4" w:space="0" w:color="auto"/>
              <w:bottom w:val="single" w:sz="4" w:space="0" w:color="auto"/>
              <w:right w:val="single" w:sz="4" w:space="0" w:color="auto"/>
            </w:tcBorders>
            <w:shd w:val="clear" w:color="auto" w:fill="D9D9D9"/>
            <w:hideMark/>
          </w:tcPr>
          <w:p w:rsidR="00273A71" w:rsidRDefault="00273A71" w:rsidP="00655F75">
            <w:pPr>
              <w:jc w:val="both"/>
              <w:rPr>
                <w:rFonts w:ascii="Arial" w:hAnsi="Arial" w:cs="Arial"/>
                <w:b/>
              </w:rPr>
            </w:pPr>
            <w:r>
              <w:rPr>
                <w:rFonts w:ascii="Arial" w:hAnsi="Arial" w:cs="Arial"/>
                <w:b/>
              </w:rPr>
              <w:t>Version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273A71" w:rsidRDefault="00273A71" w:rsidP="00655F75">
            <w:pPr>
              <w:jc w:val="both"/>
              <w:rPr>
                <w:rFonts w:ascii="Arial" w:hAnsi="Arial" w:cs="Arial"/>
                <w:b/>
              </w:rPr>
            </w:pPr>
            <w:r>
              <w:rPr>
                <w:rFonts w:ascii="Arial" w:hAnsi="Arial" w:cs="Arial"/>
                <w:b/>
              </w:rPr>
              <w:t>Date Approved</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273A71" w:rsidRDefault="00273A71" w:rsidP="00655F75">
            <w:pPr>
              <w:jc w:val="both"/>
              <w:rPr>
                <w:rFonts w:ascii="Arial" w:hAnsi="Arial" w:cs="Arial"/>
                <w:b/>
              </w:rPr>
            </w:pPr>
            <w:r>
              <w:rPr>
                <w:rFonts w:ascii="Arial" w:hAnsi="Arial" w:cs="Arial"/>
                <w:b/>
              </w:rPr>
              <w:t xml:space="preserve">Changes </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273A71" w:rsidRDefault="00273A71" w:rsidP="00655F75">
            <w:pPr>
              <w:jc w:val="both"/>
              <w:rPr>
                <w:rFonts w:ascii="Arial" w:hAnsi="Arial" w:cs="Arial"/>
                <w:b/>
              </w:rPr>
            </w:pPr>
            <w:r>
              <w:rPr>
                <w:rFonts w:ascii="Arial" w:hAnsi="Arial" w:cs="Arial"/>
                <w:b/>
              </w:rPr>
              <w:t xml:space="preserve">Reason for Alterations </w:t>
            </w:r>
          </w:p>
        </w:tc>
      </w:tr>
      <w:tr w:rsidR="00273A71" w:rsidTr="00655F75">
        <w:tc>
          <w:tcPr>
            <w:tcW w:w="1129" w:type="dxa"/>
            <w:tcBorders>
              <w:top w:val="single" w:sz="4" w:space="0" w:color="auto"/>
              <w:left w:val="single" w:sz="4" w:space="0" w:color="auto"/>
              <w:bottom w:val="single" w:sz="4" w:space="0" w:color="auto"/>
              <w:right w:val="single" w:sz="4" w:space="0" w:color="auto"/>
            </w:tcBorders>
            <w:hideMark/>
          </w:tcPr>
          <w:p w:rsidR="00273A71" w:rsidRDefault="00273A71" w:rsidP="00655F75">
            <w:pPr>
              <w:jc w:val="both"/>
              <w:rPr>
                <w:rFonts w:ascii="Arial" w:hAnsi="Arial" w:cs="Arial"/>
              </w:rPr>
            </w:pPr>
            <w:r>
              <w:rPr>
                <w:rFonts w:ascii="Arial" w:hAnsi="Arial" w:cs="Arial"/>
              </w:rPr>
              <w:t>Initial</w:t>
            </w:r>
          </w:p>
        </w:tc>
        <w:tc>
          <w:tcPr>
            <w:tcW w:w="1276" w:type="dxa"/>
            <w:tcBorders>
              <w:top w:val="single" w:sz="4" w:space="0" w:color="auto"/>
              <w:left w:val="single" w:sz="4" w:space="0" w:color="auto"/>
              <w:bottom w:val="single" w:sz="4" w:space="0" w:color="auto"/>
              <w:right w:val="single" w:sz="4" w:space="0" w:color="auto"/>
            </w:tcBorders>
            <w:hideMark/>
          </w:tcPr>
          <w:p w:rsidR="00273A71" w:rsidRDefault="00273A71" w:rsidP="00655F75">
            <w:pPr>
              <w:jc w:val="both"/>
              <w:rPr>
                <w:rFonts w:ascii="Arial" w:hAnsi="Arial" w:cs="Arial"/>
              </w:rPr>
            </w:pPr>
            <w:r>
              <w:rPr>
                <w:rFonts w:ascii="Arial" w:hAnsi="Arial" w:cs="Arial"/>
              </w:rPr>
              <w:t>Jan 2024</w:t>
            </w:r>
          </w:p>
        </w:tc>
        <w:tc>
          <w:tcPr>
            <w:tcW w:w="3260" w:type="dxa"/>
            <w:tcBorders>
              <w:top w:val="single" w:sz="4" w:space="0" w:color="auto"/>
              <w:left w:val="single" w:sz="4" w:space="0" w:color="auto"/>
              <w:bottom w:val="single" w:sz="4" w:space="0" w:color="auto"/>
              <w:right w:val="single" w:sz="4" w:space="0" w:color="auto"/>
            </w:tcBorders>
            <w:hideMark/>
          </w:tcPr>
          <w:p w:rsidR="00273A71" w:rsidRDefault="00273A71" w:rsidP="00655F75">
            <w:pPr>
              <w:jc w:val="both"/>
              <w:rPr>
                <w:rFonts w:ascii="Arial" w:hAnsi="Arial" w:cs="Arial"/>
              </w:rPr>
            </w:pPr>
            <w:r>
              <w:rPr>
                <w:rFonts w:ascii="Arial" w:hAnsi="Arial" w:cs="Arial"/>
              </w:rPr>
              <w:t>New policy</w:t>
            </w: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rsidR="00273A71" w:rsidRDefault="00273A71" w:rsidP="00655F75">
            <w:pPr>
              <w:jc w:val="both"/>
              <w:rPr>
                <w:rFonts w:ascii="Arial" w:hAnsi="Arial" w:cs="Arial"/>
              </w:rPr>
            </w:pPr>
            <w:r>
              <w:rPr>
                <w:rFonts w:ascii="Arial" w:hAnsi="Arial" w:cs="Arial"/>
              </w:rPr>
              <w:t>Jan 2025</w:t>
            </w:r>
          </w:p>
        </w:tc>
        <w:tc>
          <w:tcPr>
            <w:tcW w:w="3260" w:type="dxa"/>
            <w:tcBorders>
              <w:top w:val="single" w:sz="4" w:space="0" w:color="auto"/>
              <w:left w:val="single" w:sz="4" w:space="0" w:color="auto"/>
              <w:bottom w:val="single" w:sz="4" w:space="0" w:color="auto"/>
              <w:right w:val="single" w:sz="4" w:space="0" w:color="auto"/>
            </w:tcBorders>
            <w:hideMark/>
          </w:tcPr>
          <w:p w:rsidR="00273A71" w:rsidRDefault="00273A71" w:rsidP="00655F75">
            <w:pPr>
              <w:rPr>
                <w:rFonts w:ascii="Arial" w:hAnsi="Arial" w:cs="Arial"/>
              </w:rPr>
            </w:pPr>
            <w:r>
              <w:rPr>
                <w:rFonts w:ascii="Arial" w:hAnsi="Arial" w:cs="Arial"/>
              </w:rPr>
              <w:t xml:space="preserve">None </w:t>
            </w: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rsidR="00273A71" w:rsidRDefault="00273A71" w:rsidP="00655F75">
            <w:pPr>
              <w:jc w:val="both"/>
              <w:rPr>
                <w:rFonts w:ascii="Arial" w:hAnsi="Arial" w:cs="Arial"/>
              </w:rPr>
            </w:pPr>
            <w:r>
              <w:rPr>
                <w:rFonts w:ascii="Arial" w:hAnsi="Arial" w:cs="Arial"/>
              </w:rPr>
              <w:t>July 2025</w:t>
            </w:r>
          </w:p>
        </w:tc>
        <w:tc>
          <w:tcPr>
            <w:tcW w:w="3260" w:type="dxa"/>
            <w:tcBorders>
              <w:top w:val="single" w:sz="4" w:space="0" w:color="auto"/>
              <w:left w:val="single" w:sz="4" w:space="0" w:color="auto"/>
              <w:bottom w:val="single" w:sz="4" w:space="0" w:color="auto"/>
              <w:right w:val="single" w:sz="4" w:space="0" w:color="auto"/>
            </w:tcBorders>
            <w:hideMark/>
          </w:tcPr>
          <w:p w:rsidR="00273A71" w:rsidRDefault="00273A71" w:rsidP="00655F75">
            <w:pPr>
              <w:rPr>
                <w:rFonts w:ascii="Arial" w:hAnsi="Arial" w:cs="Arial"/>
              </w:rPr>
            </w:pPr>
            <w:r>
              <w:rPr>
                <w:rFonts w:ascii="Arial" w:hAnsi="Arial" w:cs="Arial"/>
              </w:rPr>
              <w:t>None</w:t>
            </w: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pPr>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r>
      <w:tr w:rsidR="00273A71" w:rsidTr="00655F75">
        <w:tc>
          <w:tcPr>
            <w:tcW w:w="1129"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260"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c>
          <w:tcPr>
            <w:tcW w:w="3686" w:type="dxa"/>
            <w:tcBorders>
              <w:top w:val="single" w:sz="4" w:space="0" w:color="auto"/>
              <w:left w:val="single" w:sz="4" w:space="0" w:color="auto"/>
              <w:bottom w:val="single" w:sz="4" w:space="0" w:color="auto"/>
              <w:right w:val="single" w:sz="4" w:space="0" w:color="auto"/>
            </w:tcBorders>
          </w:tcPr>
          <w:p w:rsidR="00273A71" w:rsidRDefault="00273A71" w:rsidP="00655F75">
            <w:pPr>
              <w:jc w:val="both"/>
              <w:rPr>
                <w:rFonts w:ascii="Arial" w:hAnsi="Arial" w:cs="Arial"/>
              </w:rPr>
            </w:pPr>
          </w:p>
        </w:tc>
      </w:tr>
    </w:tbl>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p w:rsidR="00273A71" w:rsidRDefault="00273A71" w:rsidP="00273A71">
      <w:r>
        <w:t>Please let us know in advance if you intend to arrive at a different time from the contracted one. If you arrive unexpectedly early, we may not be ready to care for your child and may ask you to wait outside until your contracted start time. If you are late, we may have to take children to school/nursery and under these circumstances will not be able to wait for you. Please discuss this with us if you need to change your contracted hours. Please also note that we are usually unable to spend more than a few minutes of time chatting with you about your child on their arrival or departure. If you wish to discuss anything at length, please let us know and we can arrange a mutually convenient time.</w:t>
      </w:r>
    </w:p>
    <w:p w:rsidR="00273A71" w:rsidRDefault="00273A71"/>
    <w:p w:rsidR="00273A71" w:rsidRDefault="00273A71"/>
    <w:p w:rsidR="00BC0FC6" w:rsidRDefault="00DC1B4D">
      <w:pPr>
        <w:spacing w:after="60"/>
        <w:rPr>
          <w:b/>
          <w:color w:val="00649C"/>
          <w:sz w:val="26"/>
          <w:szCs w:val="26"/>
        </w:rPr>
      </w:pPr>
      <w:r>
        <w:rPr>
          <w:b/>
          <w:color w:val="00649C"/>
          <w:sz w:val="26"/>
          <w:szCs w:val="26"/>
        </w:rPr>
        <w:t>Collection</w:t>
      </w:r>
    </w:p>
    <w:p w:rsidR="00BC0FC6" w:rsidRDefault="00DC1B4D">
      <w:pPr>
        <w:spacing w:after="140"/>
      </w:pPr>
      <w:r>
        <w:t xml:space="preserve">We </w:t>
      </w:r>
      <w:r>
        <w:t xml:space="preserve">will only release a child from </w:t>
      </w:r>
      <w:r>
        <w:t>our</w:t>
      </w:r>
      <w:r>
        <w:t xml:space="preserve"> care to adults who have permission to collect him/her. </w:t>
      </w:r>
      <w:r>
        <w:t xml:space="preserve">We </w:t>
      </w:r>
      <w:r>
        <w:t xml:space="preserve">will therefore need you to provide </w:t>
      </w:r>
      <w:r>
        <w:t>us</w:t>
      </w:r>
      <w:r>
        <w:t xml:space="preserve"> with a list of people authorised to collect. If they ar</w:t>
      </w:r>
      <w:r>
        <w:t xml:space="preserve">e not known to </w:t>
      </w:r>
      <w:r>
        <w:t>us</w:t>
      </w:r>
      <w:r>
        <w:t xml:space="preserve">, it would be helpful to include a description or a photograph for </w:t>
      </w:r>
      <w:r>
        <w:t xml:space="preserve">us </w:t>
      </w:r>
      <w:r>
        <w:t>to keep on file.</w:t>
      </w:r>
    </w:p>
    <w:p w:rsidR="00BC0FC6" w:rsidRDefault="00DC1B4D">
      <w:pPr>
        <w:spacing w:after="140"/>
      </w:pPr>
      <w:r>
        <w:t xml:space="preserve">In the event of an emergency, we can operate a password system where you can send someone not authorised to collect your child, but who is able to give </w:t>
      </w:r>
      <w:r>
        <w:t xml:space="preserve">the password. Please discuss this with </w:t>
      </w:r>
      <w:r>
        <w:t>us</w:t>
      </w:r>
      <w:r>
        <w:t xml:space="preserve"> if you would like to use this system.</w:t>
      </w:r>
    </w:p>
    <w:p w:rsidR="00BC0FC6" w:rsidRDefault="00DC1B4D">
      <w:pPr>
        <w:spacing w:after="140"/>
      </w:pPr>
      <w:r>
        <w:t xml:space="preserve">Please could you also inform </w:t>
      </w:r>
      <w:r>
        <w:t>us</w:t>
      </w:r>
      <w:r>
        <w:t xml:space="preserve"> if the person who is collecting changes throughout the </w:t>
      </w:r>
      <w:proofErr w:type="gramStart"/>
      <w:r>
        <w:t>day.</w:t>
      </w:r>
      <w:proofErr w:type="gramEnd"/>
      <w:r>
        <w:t xml:space="preserve"> </w:t>
      </w:r>
    </w:p>
    <w:p w:rsidR="00BC0FC6" w:rsidRDefault="00DC1B4D">
      <w:pPr>
        <w:spacing w:after="140"/>
      </w:pPr>
      <w:r>
        <w:t xml:space="preserve">It is important that you arrive at the contracted time to collect your child. Even </w:t>
      </w:r>
      <w:r>
        <w:t xml:space="preserve">young children learn our routine and know when their parents/carers are due. They can become distressed if you are late. </w:t>
      </w:r>
      <w:r>
        <w:t>We</w:t>
      </w:r>
      <w:r>
        <w:t xml:space="preserve"> know sometimes delays are unavoidable, especially if you are relying on public transport or travelling during rush hour traffic. If </w:t>
      </w:r>
      <w:r>
        <w:t xml:space="preserve">you are delayed, for whatever reason, please contact </w:t>
      </w:r>
      <w:r>
        <w:t>us</w:t>
      </w:r>
      <w:r>
        <w:t xml:space="preserve"> and let </w:t>
      </w:r>
      <w:r>
        <w:t xml:space="preserve">us </w:t>
      </w:r>
      <w:r>
        <w:t xml:space="preserve">know when you expect to arrive. </w:t>
      </w:r>
      <w:r>
        <w:t>We</w:t>
      </w:r>
      <w:r>
        <w:t xml:space="preserve"> will normally be able to accommodate the additional care. However, if </w:t>
      </w:r>
      <w:r>
        <w:t>we are</w:t>
      </w:r>
      <w:r>
        <w:t xml:space="preserve"> unable to, </w:t>
      </w:r>
      <w:r>
        <w:t>we</w:t>
      </w:r>
      <w:r>
        <w:t xml:space="preserve"> will contact other adults from the authorised list and arrange </w:t>
      </w:r>
      <w:r>
        <w:t xml:space="preserve">for them to collect your child. </w:t>
      </w:r>
      <w:r>
        <w:t>We</w:t>
      </w:r>
      <w:r>
        <w:t xml:space="preserve"> will reassure your child that you are on your way and, if necessary, organise additional activities and a meal.</w:t>
      </w:r>
    </w:p>
    <w:p w:rsidR="00BC0FC6" w:rsidRDefault="00DC1B4D">
      <w:pPr>
        <w:spacing w:after="140"/>
      </w:pPr>
      <w:r>
        <w:t xml:space="preserve">If </w:t>
      </w:r>
      <w:r>
        <w:t>we</w:t>
      </w:r>
      <w:r>
        <w:t xml:space="preserve"> have not heard from you and you are very late (30 </w:t>
      </w:r>
      <w:proofErr w:type="spellStart"/>
      <w:r>
        <w:t>mins</w:t>
      </w:r>
      <w:proofErr w:type="spellEnd"/>
      <w:r>
        <w:t xml:space="preserve"> or more), </w:t>
      </w:r>
      <w:r>
        <w:t>we</w:t>
      </w:r>
      <w:r>
        <w:t xml:space="preserve"> will try to make contact with you. </w:t>
      </w:r>
      <w:r>
        <w:t xml:space="preserve">If </w:t>
      </w:r>
      <w:proofErr w:type="gramStart"/>
      <w:r>
        <w:t>we</w:t>
      </w:r>
      <w:proofErr w:type="gramEnd"/>
      <w:r>
        <w:t xml:space="preserve"> are</w:t>
      </w:r>
      <w:r>
        <w:t xml:space="preserve"> unable to make contact then </w:t>
      </w:r>
      <w:r>
        <w:t>we</w:t>
      </w:r>
      <w:r>
        <w:t xml:space="preserve"> will try the emergency contact numbers. During this time, </w:t>
      </w:r>
      <w:r>
        <w:t>we</w:t>
      </w:r>
      <w:r>
        <w:t xml:space="preserve"> will continue to safely look after your child.</w:t>
      </w:r>
    </w:p>
    <w:p w:rsidR="00BC0FC6" w:rsidRDefault="00DC1B4D">
      <w:pPr>
        <w:spacing w:after="140"/>
      </w:pPr>
      <w:r>
        <w:t>We</w:t>
      </w:r>
      <w:r>
        <w:t xml:space="preserve"> will continue to try the parents’ contact numbers and emergency numbers, but after a reasonable time, </w:t>
      </w:r>
      <w:r>
        <w:t>we</w:t>
      </w:r>
      <w:r>
        <w:t xml:space="preserve"> will then be obliged to contact the local authority duty social worker. Any additional care provided before or after your contracted session times, will be chargeable. Additional hours will be charged at £</w:t>
      </w:r>
      <w:r>
        <w:t>6</w:t>
      </w:r>
      <w:r>
        <w:t>.00 per hour.</w:t>
      </w:r>
    </w:p>
    <w:p w:rsidR="00BC0FC6" w:rsidRDefault="00BC0FC6">
      <w:pPr>
        <w:spacing w:after="140"/>
      </w:pPr>
    </w:p>
    <w:p w:rsidR="00BC0FC6" w:rsidRDefault="00BC0FC6">
      <w:pPr>
        <w:spacing w:after="140"/>
      </w:pPr>
      <w:bookmarkStart w:id="0" w:name="_GoBack"/>
      <w:bookmarkEnd w:id="0"/>
    </w:p>
    <w:sectPr w:rsidR="00BC0FC6" w:rsidSect="00273A71">
      <w:pgSz w:w="11906" w:h="16838"/>
      <w:pgMar w:top="784"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B4D" w:rsidRDefault="00DC1B4D">
      <w:pPr>
        <w:spacing w:line="240" w:lineRule="auto"/>
      </w:pPr>
      <w:r>
        <w:separator/>
      </w:r>
    </w:p>
  </w:endnote>
  <w:endnote w:type="continuationSeparator" w:id="0">
    <w:p w:rsidR="00DC1B4D" w:rsidRDefault="00DC1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CE7C0BD-CF5C-43B8-B9BC-061D78ABE049}"/>
    <w:embedBold r:id="rId2" w:fontKey="{43602CAA-74F8-41C7-B668-6F7F784F535C}"/>
  </w:font>
  <w:font w:name="Roboto">
    <w:charset w:val="00"/>
    <w:family w:val="auto"/>
    <w:pitch w:val="default"/>
    <w:sig w:usb0="E00002FF" w:usb1="5000205B" w:usb2="00000020" w:usb3="00000000" w:csb0="2000019F" w:csb1="00000000"/>
    <w:embedRegular r:id="rId3" w:fontKey="{7B28AC8F-5208-4221-9849-02F2D76456A4}"/>
    <w:embedBold r:id="rId4" w:fontKey="{014F3E32-45E9-4C3D-9C66-B0B3A69ADEBB}"/>
  </w:font>
  <w:font w:name="Tuffy-TTF">
    <w:charset w:val="00"/>
    <w:family w:val="swiss"/>
    <w:pitch w:val="default"/>
    <w:sig w:usb0="80000003" w:usb1="00000002" w:usb2="00000000" w:usb3="00000000" w:csb0="00000001" w:csb1="80D40000"/>
    <w:embedBold r:id="rId5" w:fontKey="{90E0115C-1B9F-451B-8429-A9A95754F363}"/>
  </w:font>
  <w:font w:name="Sassoon Infant Rg">
    <w:altName w:val="Segoe Print"/>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5DDA427B-03F1-4FEF-A034-09A1A6244389}"/>
  </w:font>
  <w:font w:name="BPreplay">
    <w:altName w:val="Segoe Print"/>
    <w:charset w:val="00"/>
    <w:family w:val="modern"/>
    <w:pitch w:val="default"/>
    <w:sig w:usb0="00000000"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Twinkl">
    <w:panose1 w:val="02000000000000000000"/>
    <w:charset w:val="00"/>
    <w:family w:val="auto"/>
    <w:pitch w:val="variable"/>
    <w:sig w:usb0="00000007" w:usb1="00000001" w:usb2="00000000" w:usb3="00000000" w:csb0="00000093" w:csb1="00000000"/>
    <w:embedRegular r:id="rId7" w:fontKey="{822D9000-6743-4D82-A5A4-1761EB0F0CA4}"/>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embedRegular r:id="rId8" w:fontKey="{12212265-9E54-4B58-85A1-78C004201BB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09F" w:csb1="00000000"/>
    <w:embedRegular r:id="rId9" w:fontKey="{3F36C7CD-CE24-473E-8E3D-A22577B602F7}"/>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B4D" w:rsidRDefault="00DC1B4D">
      <w:pPr>
        <w:spacing w:after="0" w:line="240" w:lineRule="auto"/>
      </w:pPr>
      <w:r>
        <w:separator/>
      </w:r>
    </w:p>
  </w:footnote>
  <w:footnote w:type="continuationSeparator" w:id="0">
    <w:p w:rsidR="00DC1B4D" w:rsidRDefault="00DC1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36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67D68"/>
    <w:rsid w:val="000B5E87"/>
    <w:rsid w:val="000C3106"/>
    <w:rsid w:val="000C442B"/>
    <w:rsid w:val="000C462C"/>
    <w:rsid w:val="000E4834"/>
    <w:rsid w:val="000F2C12"/>
    <w:rsid w:val="00125E1F"/>
    <w:rsid w:val="00177502"/>
    <w:rsid w:val="001B10D5"/>
    <w:rsid w:val="001D6A87"/>
    <w:rsid w:val="001E14CE"/>
    <w:rsid w:val="001E26EC"/>
    <w:rsid w:val="00242C60"/>
    <w:rsid w:val="0025778E"/>
    <w:rsid w:val="002707CA"/>
    <w:rsid w:val="00273A71"/>
    <w:rsid w:val="002B3577"/>
    <w:rsid w:val="002C4355"/>
    <w:rsid w:val="002D31CD"/>
    <w:rsid w:val="002E3CF9"/>
    <w:rsid w:val="003039E3"/>
    <w:rsid w:val="003061FE"/>
    <w:rsid w:val="003163C1"/>
    <w:rsid w:val="00342A2B"/>
    <w:rsid w:val="00380F35"/>
    <w:rsid w:val="003961D9"/>
    <w:rsid w:val="003D02E3"/>
    <w:rsid w:val="003D7C55"/>
    <w:rsid w:val="003E6B9B"/>
    <w:rsid w:val="004261DF"/>
    <w:rsid w:val="00457CED"/>
    <w:rsid w:val="00461653"/>
    <w:rsid w:val="004D3C84"/>
    <w:rsid w:val="00520AA6"/>
    <w:rsid w:val="00556E75"/>
    <w:rsid w:val="005C130A"/>
    <w:rsid w:val="005D3C40"/>
    <w:rsid w:val="0061462E"/>
    <w:rsid w:val="00636297"/>
    <w:rsid w:val="00664383"/>
    <w:rsid w:val="006D100A"/>
    <w:rsid w:val="006E2D6D"/>
    <w:rsid w:val="006E3677"/>
    <w:rsid w:val="006F31DC"/>
    <w:rsid w:val="00740A8F"/>
    <w:rsid w:val="00766549"/>
    <w:rsid w:val="00767630"/>
    <w:rsid w:val="007955D5"/>
    <w:rsid w:val="00796AF2"/>
    <w:rsid w:val="007A65CF"/>
    <w:rsid w:val="007B048D"/>
    <w:rsid w:val="00806FAF"/>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E5C0E"/>
    <w:rsid w:val="00B05543"/>
    <w:rsid w:val="00B2259E"/>
    <w:rsid w:val="00BC0FC6"/>
    <w:rsid w:val="00BC1BF3"/>
    <w:rsid w:val="00BC3F98"/>
    <w:rsid w:val="00BD64E5"/>
    <w:rsid w:val="00BE744A"/>
    <w:rsid w:val="00C34DE3"/>
    <w:rsid w:val="00C74228"/>
    <w:rsid w:val="00CB444E"/>
    <w:rsid w:val="00D0774D"/>
    <w:rsid w:val="00D50AEB"/>
    <w:rsid w:val="00D653F1"/>
    <w:rsid w:val="00DC1B4D"/>
    <w:rsid w:val="00E31CC7"/>
    <w:rsid w:val="00E40FC1"/>
    <w:rsid w:val="00E656DD"/>
    <w:rsid w:val="00EB236B"/>
    <w:rsid w:val="00EB727B"/>
    <w:rsid w:val="00ED1CDA"/>
    <w:rsid w:val="00EF44C9"/>
    <w:rsid w:val="00F05E0D"/>
    <w:rsid w:val="00F43D8E"/>
    <w:rsid w:val="00F467C2"/>
    <w:rsid w:val="00F534DB"/>
    <w:rsid w:val="00FC13B8"/>
    <w:rsid w:val="00FD6ED7"/>
    <w:rsid w:val="00FF4AC5"/>
    <w:rsid w:val="056A7BC8"/>
    <w:rsid w:val="3AAB74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5CB53"/>
  <w15:docId w15:val="{88785395-C443-47F9-99AB-2143BC57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26"/>
      <w:szCs w:val="72"/>
      <w:lang w:eastAsia="en-US"/>
    </w:rPr>
  </w:style>
  <w:style w:type="paragraph" w:styleId="Heading2">
    <w:name w:val="heading 2"/>
    <w:basedOn w:val="Normal"/>
    <w:link w:val="Heading2Char"/>
    <w:uiPriority w:val="99"/>
    <w:qFormat/>
    <w:pPr>
      <w:spacing w:before="240" w:after="0" w:line="240" w:lineRule="auto"/>
      <w:outlineLvl w:val="1"/>
    </w:pPr>
    <w:rPr>
      <w:b/>
      <w:sz w:val="26"/>
    </w:rPr>
  </w:style>
  <w:style w:type="paragraph" w:styleId="Heading3">
    <w:name w:val="heading 3"/>
    <w:basedOn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qFormat/>
    <w:rPr>
      <w:rFonts w:ascii="Roboto" w:hAnsi="Roboto"/>
      <w:b/>
      <w:color w:val="1C1C1C"/>
      <w:sz w:val="26"/>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qFormat/>
    <w:rPr>
      <w:rFonts w:ascii="Tuffy-TTF" w:hAnsi="Tuffy-TTF"/>
      <w:b/>
      <w:color w:val="1C1C1C"/>
      <w:sz w:val="24"/>
      <w:szCs w:val="22"/>
    </w:rPr>
  </w:style>
  <w:style w:type="paragraph" w:customStyle="1" w:styleId="BasicParagraph">
    <w:name w:val="[Basic Paragraph]"/>
    <w:basedOn w:val="Normal"/>
    <w:uiPriority w:val="99"/>
    <w:qFormat/>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rPr>
      <w:rFonts w:ascii="Roboto" w:hAnsi="Roboto"/>
      <w:b/>
      <w:color w:val="1C1C1C"/>
      <w:sz w:val="54"/>
      <w:szCs w:val="72"/>
      <w:lang w:eastAsia="en-US"/>
    </w:rPr>
  </w:style>
  <w:style w:type="character" w:customStyle="1" w:styleId="TableHeadersChar">
    <w:name w:val="Table Headers Char"/>
    <w:link w:val="TableHeaders"/>
    <w:qFormat/>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076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AA3F0D-8847-46DD-985C-EC9C72D5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15</TotalTime>
  <Pages>3</Pages>
  <Words>458</Words>
  <Characters>2611</Characters>
  <Application>Microsoft Office Word</Application>
  <DocSecurity>0</DocSecurity>
  <Lines>21</Lines>
  <Paragraphs>6</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3</cp:revision>
  <cp:lastPrinted>2024-01-20T21:57:00Z</cp:lastPrinted>
  <dcterms:created xsi:type="dcterms:W3CDTF">2022-06-08T09:58:00Z</dcterms:created>
  <dcterms:modified xsi:type="dcterms:W3CDTF">2025-08-16T12:46:00Z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2057-12.2.0.13359</vt:lpwstr>
  </property>
  <property fmtid="{D5CDD505-2E9C-101B-9397-08002B2CF9AE}" pid="3" name="ICV">
    <vt:lpwstr>D89EF0180B4F485FA1E099E9831DB476_13</vt:lpwstr>
  </property>
</Properties>
</file>