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spacing w:after="100"/>
        <w:rPr>
          <w:rFonts w:asciiTheme="minorHAnsi" w:hAnsiTheme="minorHAnsi"/>
        </w:rPr>
      </w:pPr>
    </w:p>
    <w:p w:rsidR="00B300B1" w:rsidRPr="00A311CB" w:rsidRDefault="00B300B1" w:rsidP="00B300B1">
      <w:pPr>
        <w:spacing w:after="100"/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  <w:r w:rsidRPr="00A311CB">
        <w:rPr>
          <w:rFonts w:asciiTheme="minorHAnsi" w:hAnsiTheme="minorHAnsi"/>
          <w:noProof/>
        </w:rPr>
        <w:drawing>
          <wp:anchor distT="0" distB="0" distL="114300" distR="114300" simplePos="0" relativeHeight="251659264" behindDoc="1" locked="0" layoutInCell="1" allowOverlap="1" wp14:anchorId="51EB58B9" wp14:editId="4CB79097">
            <wp:simplePos x="0" y="0"/>
            <wp:positionH relativeFrom="margin">
              <wp:posOffset>1800860</wp:posOffset>
            </wp:positionH>
            <wp:positionV relativeFrom="paragraph">
              <wp:posOffset>0</wp:posOffset>
            </wp:positionV>
            <wp:extent cx="3086100" cy="2642870"/>
            <wp:effectExtent l="0" t="0" r="0" b="0"/>
            <wp:wrapTight wrapText="bothSides">
              <wp:wrapPolygon edited="0">
                <wp:start x="6800" y="1557"/>
                <wp:lineTo x="6400" y="4204"/>
                <wp:lineTo x="5867" y="4827"/>
                <wp:lineTo x="4267" y="6851"/>
                <wp:lineTo x="1067" y="8563"/>
                <wp:lineTo x="400" y="11833"/>
                <wp:lineTo x="267" y="13701"/>
                <wp:lineTo x="3200" y="14324"/>
                <wp:lineTo x="1867" y="14324"/>
                <wp:lineTo x="1333" y="14480"/>
                <wp:lineTo x="1333" y="16971"/>
                <wp:lineTo x="2000" y="19306"/>
                <wp:lineTo x="2000" y="20552"/>
                <wp:lineTo x="19200" y="20552"/>
                <wp:lineTo x="19333" y="19306"/>
                <wp:lineTo x="19867" y="17905"/>
                <wp:lineTo x="19867" y="16971"/>
                <wp:lineTo x="19200" y="16815"/>
                <wp:lineTo x="20267" y="15881"/>
                <wp:lineTo x="19867" y="14324"/>
                <wp:lineTo x="18400" y="14324"/>
                <wp:lineTo x="21200" y="13701"/>
                <wp:lineTo x="20933" y="11833"/>
                <wp:lineTo x="20000" y="9030"/>
                <wp:lineTo x="19333" y="8252"/>
                <wp:lineTo x="17467" y="6851"/>
                <wp:lineTo x="18800" y="3892"/>
                <wp:lineTo x="7733" y="1557"/>
                <wp:lineTo x="6800" y="15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5" t="19495" r="16730" b="2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B300B1" w:rsidRPr="00A311CB" w:rsidRDefault="00B300B1" w:rsidP="00B300B1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B300B1" w:rsidRPr="00A311CB" w:rsidRDefault="00B300B1" w:rsidP="00B300B1">
      <w:pPr>
        <w:jc w:val="center"/>
        <w:rPr>
          <w:rFonts w:asciiTheme="minorHAnsi" w:eastAsia="SimSun" w:hAnsiTheme="minorHAnsi" w:cs="Calibri"/>
          <w:sz w:val="48"/>
          <w:szCs w:val="24"/>
        </w:rPr>
      </w:pPr>
    </w:p>
    <w:p w:rsidR="00B300B1" w:rsidRPr="00A311CB" w:rsidRDefault="00B300B1" w:rsidP="00B300B1">
      <w:pPr>
        <w:tabs>
          <w:tab w:val="right" w:pos="9512"/>
        </w:tabs>
        <w:rPr>
          <w:rFonts w:asciiTheme="minorHAnsi" w:eastAsia="SimSun" w:hAnsiTheme="minorHAnsi" w:cs="Calibri"/>
          <w:sz w:val="24"/>
          <w:szCs w:val="2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proofErr w:type="spellStart"/>
      <w:r w:rsidRPr="00A311CB">
        <w:rPr>
          <w:rFonts w:asciiTheme="minorHAnsi" w:eastAsia="SimSun" w:hAnsiTheme="minorHAnsi" w:cs="Arial"/>
          <w:sz w:val="28"/>
          <w:szCs w:val="28"/>
        </w:rPr>
        <w:t>Early</w:t>
      </w:r>
      <w:r w:rsidRPr="00A311CB">
        <w:rPr>
          <w:rFonts w:asciiTheme="minorHAnsi" w:hAnsiTheme="minorHAnsi" w:cs="Arial"/>
          <w:sz w:val="28"/>
          <w:szCs w:val="28"/>
        </w:rPr>
        <w:t>care</w:t>
      </w:r>
      <w:proofErr w:type="spellEnd"/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SUN PROTECTION</w:t>
      </w:r>
      <w:r w:rsidRPr="00A311CB">
        <w:rPr>
          <w:rFonts w:asciiTheme="minorHAnsi" w:hAnsiTheme="minorHAnsi" w:cs="Arial"/>
          <w:sz w:val="28"/>
          <w:szCs w:val="28"/>
        </w:rPr>
        <w:t xml:space="preserve"> POLICY</w:t>
      </w: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rPr>
          <w:rFonts w:asciiTheme="minorHAnsi" w:hAnsiTheme="minorHAnsi" w:cs="Arial"/>
          <w:sz w:val="44"/>
        </w:rPr>
      </w:pPr>
    </w:p>
    <w:p w:rsidR="00B300B1" w:rsidRPr="00A311CB" w:rsidRDefault="00B300B1" w:rsidP="00B300B1">
      <w:pPr>
        <w:tabs>
          <w:tab w:val="right" w:pos="9512"/>
        </w:tabs>
        <w:rPr>
          <w:rFonts w:asciiTheme="minorHAnsi" w:hAnsiTheme="minorHAnsi" w:cs="Arial"/>
          <w:b/>
          <w:u w:val="single"/>
        </w:rPr>
      </w:pPr>
      <w:r w:rsidRPr="00A311CB">
        <w:rPr>
          <w:rFonts w:asciiTheme="minorHAnsi" w:hAnsiTheme="minorHAnsi" w:cs="Arial"/>
          <w:b/>
          <w:u w:val="single"/>
        </w:rPr>
        <w:t>Approval and Review</w:t>
      </w:r>
    </w:p>
    <w:p w:rsidR="00B300B1" w:rsidRPr="00A311CB" w:rsidRDefault="00B300B1" w:rsidP="00B300B1">
      <w:pPr>
        <w:tabs>
          <w:tab w:val="right" w:pos="9512"/>
        </w:tabs>
        <w:jc w:val="center"/>
        <w:rPr>
          <w:rFonts w:asciiTheme="minorHAnsi" w:hAnsiTheme="minorHAnsi" w:cs="Arial"/>
          <w:b/>
          <w:u w:val="single"/>
        </w:rPr>
      </w:pPr>
    </w:p>
    <w:p w:rsidR="00B300B1" w:rsidRPr="00A311CB" w:rsidRDefault="00B300B1" w:rsidP="00B300B1">
      <w:pPr>
        <w:tabs>
          <w:tab w:val="right" w:pos="9512"/>
        </w:tabs>
        <w:rPr>
          <w:rFonts w:asciiTheme="minorHAnsi" w:hAnsiTheme="minorHAnsi" w:cs="Arial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5"/>
        <w:gridCol w:w="3686"/>
      </w:tblGrid>
      <w:tr w:rsidR="00B300B1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Manager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Mrs Hannah Bull</w:t>
            </w:r>
          </w:p>
        </w:tc>
      </w:tr>
      <w:tr w:rsidR="00B300B1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Signature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H.BULL </w:t>
            </w:r>
          </w:p>
        </w:tc>
      </w:tr>
      <w:tr w:rsidR="00B300B1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Policy Review Period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12 months</w:t>
            </w:r>
          </w:p>
        </w:tc>
      </w:tr>
      <w:tr w:rsidR="00B300B1" w:rsidRPr="00A311CB" w:rsidTr="00917968"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Date of Policy Review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widowControl w:val="0"/>
              <w:spacing w:line="360" w:lineRule="auto"/>
              <w:jc w:val="both"/>
              <w:rPr>
                <w:rFonts w:asciiTheme="minorHAnsi" w:hAnsiTheme="minorHAnsi" w:cs="Arial"/>
                <w:strike/>
              </w:rPr>
            </w:pPr>
            <w:r w:rsidRPr="00A311CB">
              <w:rPr>
                <w:rFonts w:asciiTheme="minorHAnsi" w:hAnsiTheme="minorHAnsi" w:cs="Arial"/>
              </w:rPr>
              <w:t>July 2026</w:t>
            </w:r>
          </w:p>
        </w:tc>
      </w:tr>
    </w:tbl>
    <w:p w:rsidR="00B300B1" w:rsidRPr="00A311CB" w:rsidRDefault="00B300B1" w:rsidP="00B300B1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Spec="center" w:tblpY="280"/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276"/>
        <w:gridCol w:w="3260"/>
        <w:gridCol w:w="3686"/>
      </w:tblGrid>
      <w:tr w:rsidR="00B300B1" w:rsidRPr="00A311CB" w:rsidTr="00917968"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 Control</w:t>
            </w:r>
          </w:p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  <w:b/>
              </w:rPr>
            </w:pP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Version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>Date Approved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Changes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  <w:b/>
              </w:rPr>
            </w:pPr>
            <w:r w:rsidRPr="00A311CB">
              <w:rPr>
                <w:rFonts w:asciiTheme="minorHAnsi" w:hAnsiTheme="minorHAnsi" w:cs="Arial"/>
                <w:b/>
              </w:rPr>
              <w:t xml:space="preserve">Reason for Alterations </w:t>
            </w: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Initial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New policy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rPr>
                <w:rFonts w:asciiTheme="minorHAnsi" w:hAnsiTheme="minorHAnsi" w:cs="Arial"/>
              </w:rPr>
            </w:pP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Jan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 xml:space="preserve">None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rPr>
                <w:rFonts w:asciiTheme="minorHAnsi" w:hAnsiTheme="minorHAnsi" w:cs="Arial"/>
              </w:rPr>
            </w:pP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July 2025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00B1" w:rsidRPr="00A311CB" w:rsidRDefault="00B300B1" w:rsidP="00917968">
            <w:pPr>
              <w:rPr>
                <w:rFonts w:asciiTheme="minorHAnsi" w:hAnsiTheme="minorHAnsi" w:cs="Arial"/>
              </w:rPr>
            </w:pPr>
            <w:r w:rsidRPr="00A311CB">
              <w:rPr>
                <w:rFonts w:asciiTheme="minorHAnsi" w:hAnsiTheme="minorHAnsi" w:cs="Arial"/>
              </w:rPr>
              <w:t>None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rPr>
                <w:rFonts w:asciiTheme="minorHAnsi" w:hAnsiTheme="minorHAnsi" w:cs="Arial"/>
              </w:rPr>
            </w:pP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rPr>
                <w:rFonts w:asciiTheme="minorHAnsi" w:hAnsiTheme="minorHAnsi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rPr>
                <w:rFonts w:asciiTheme="minorHAnsi" w:hAnsiTheme="minorHAnsi"/>
              </w:rPr>
            </w:pP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  <w:tr w:rsidR="00B300B1" w:rsidRPr="00A311CB" w:rsidTr="00917968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0B1" w:rsidRPr="00A311CB" w:rsidRDefault="00B300B1" w:rsidP="00917968">
            <w:pPr>
              <w:jc w:val="both"/>
              <w:rPr>
                <w:rFonts w:asciiTheme="minorHAnsi" w:hAnsiTheme="minorHAnsi" w:cs="Arial"/>
              </w:rPr>
            </w:pPr>
          </w:p>
        </w:tc>
      </w:tr>
    </w:tbl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Pr="00A311CB" w:rsidRDefault="00B300B1" w:rsidP="00B300B1">
      <w:pPr>
        <w:rPr>
          <w:rFonts w:asciiTheme="minorHAnsi" w:hAnsiTheme="minorHAnsi"/>
        </w:rPr>
      </w:pPr>
    </w:p>
    <w:p w:rsidR="00B300B1" w:rsidRDefault="00B300B1"/>
    <w:p w:rsidR="00B300B1" w:rsidRDefault="00B300B1"/>
    <w:p w:rsidR="00B300B1" w:rsidRDefault="00B300B1">
      <w:bookmarkStart w:id="0" w:name="_GoBack"/>
      <w:bookmarkEnd w:id="0"/>
    </w:p>
    <w:p w:rsidR="00B300B1" w:rsidRDefault="00B300B1"/>
    <w:p w:rsidR="00810CA0" w:rsidRDefault="00512452">
      <w:r>
        <w:t>W</w:t>
      </w:r>
      <w:r w:rsidR="00B300B1">
        <w:t>e</w:t>
      </w:r>
      <w:r>
        <w:t xml:space="preserve"> </w:t>
      </w:r>
      <w:r>
        <w:t xml:space="preserve">will do everything </w:t>
      </w:r>
      <w:r>
        <w:t xml:space="preserve">we </w:t>
      </w:r>
      <w:r>
        <w:t xml:space="preserve">can to ensure that your child is protected from the damaging effects of exposure </w:t>
      </w:r>
      <w:r>
        <w:br/>
        <w:t>to the sun.</w:t>
      </w:r>
    </w:p>
    <w:p w:rsidR="00810CA0" w:rsidRDefault="00512452">
      <w:pPr>
        <w:spacing w:after="60"/>
        <w:rPr>
          <w:b/>
        </w:rPr>
      </w:pPr>
      <w:r>
        <w:rPr>
          <w:b/>
        </w:rPr>
        <w:t xml:space="preserve">Throughout the summer and on sunny days, </w:t>
      </w:r>
      <w:r>
        <w:rPr>
          <w:b/>
        </w:rPr>
        <w:t>we</w:t>
      </w:r>
      <w:r>
        <w:rPr>
          <w:b/>
        </w:rPr>
        <w:t xml:space="preserve"> will need you to provide your child with:</w:t>
      </w:r>
    </w:p>
    <w:p w:rsidR="00810CA0" w:rsidRDefault="00512452">
      <w:pPr>
        <w:pStyle w:val="ListParagraph"/>
      </w:pPr>
      <w:r>
        <w:t xml:space="preserve">high factor children's sun cream* that can be left </w:t>
      </w:r>
      <w:r>
        <w:t>in</w:t>
      </w:r>
      <w:r>
        <w:t xml:space="preserve"> the </w:t>
      </w:r>
      <w:r>
        <w:t>setting (ideally SPF40-50 with a 4-5 star rating);</w:t>
      </w:r>
    </w:p>
    <w:p w:rsidR="00810CA0" w:rsidRDefault="00512452">
      <w:pPr>
        <w:pStyle w:val="ListParagraph"/>
      </w:pPr>
      <w:r>
        <w:t>a sun hat/cap (preferably a Legionnaires’ hat to protect the neck);</w:t>
      </w:r>
    </w:p>
    <w:p w:rsidR="00810CA0" w:rsidRDefault="00512452">
      <w:pPr>
        <w:pStyle w:val="ListParagraph"/>
        <w:spacing w:after="80"/>
      </w:pPr>
      <w:proofErr w:type="gramStart"/>
      <w:r>
        <w:t>a</w:t>
      </w:r>
      <w:proofErr w:type="gramEnd"/>
      <w:r>
        <w:t xml:space="preserve"> thin top/cardigan/T-shirt with long sleeves.</w:t>
      </w:r>
    </w:p>
    <w:p w:rsidR="00810CA0" w:rsidRDefault="00512452">
      <w:pPr>
        <w:spacing w:line="240" w:lineRule="exact"/>
        <w:rPr>
          <w:color w:val="auto"/>
          <w:sz w:val="19"/>
          <w:szCs w:val="19"/>
        </w:rPr>
      </w:pPr>
      <w:r>
        <w:rPr>
          <w:sz w:val="19"/>
          <w:szCs w:val="19"/>
        </w:rPr>
        <w:t>*Sun cream should be applied to your child's skin on any exposed areas (face, arms,</w:t>
      </w:r>
      <w:r>
        <w:rPr>
          <w:sz w:val="19"/>
          <w:szCs w:val="19"/>
        </w:rPr>
        <w:t xml:space="preserve"> neck, shoulders, legs, ears, etc.) before they arrive at</w:t>
      </w:r>
      <w:r>
        <w:rPr>
          <w:sz w:val="19"/>
          <w:szCs w:val="19"/>
        </w:rPr>
        <w:t xml:space="preserve"> the</w:t>
      </w:r>
      <w:r>
        <w:rPr>
          <w:sz w:val="19"/>
          <w:szCs w:val="19"/>
        </w:rPr>
        <w:t xml:space="preserve"> setting, to allow time for it to be absorbed into the skin and become effective.</w:t>
      </w:r>
    </w:p>
    <w:p w:rsidR="00810CA0" w:rsidRDefault="00512452">
      <w:pPr>
        <w:spacing w:after="60"/>
        <w:rPr>
          <w:b/>
        </w:rPr>
      </w:pPr>
      <w:r>
        <w:rPr>
          <w:b/>
        </w:rPr>
        <w:t xml:space="preserve">In order to ensure the safety of your child on sunny days, </w:t>
      </w:r>
      <w:r>
        <w:rPr>
          <w:b/>
        </w:rPr>
        <w:t>we</w:t>
      </w:r>
      <w:r>
        <w:rPr>
          <w:b/>
        </w:rPr>
        <w:t xml:space="preserve"> will also take the following precautions:</w:t>
      </w:r>
    </w:p>
    <w:p w:rsidR="00810CA0" w:rsidRDefault="00512452">
      <w:pPr>
        <w:pStyle w:val="ListParagraph"/>
      </w:pPr>
      <w:r>
        <w:t xml:space="preserve">We </w:t>
      </w:r>
      <w:r>
        <w:t>will r</w:t>
      </w:r>
      <w:r>
        <w:t xml:space="preserve">eapply sun cream at intervals recommended on the NHS website and as necessary if children have been playing in the water or in a paddling pool. (Please sign the consent form giving permission for </w:t>
      </w:r>
      <w:r>
        <w:t>us</w:t>
      </w:r>
      <w:r>
        <w:t xml:space="preserve"> to do this.)</w:t>
      </w:r>
    </w:p>
    <w:p w:rsidR="00810CA0" w:rsidRDefault="00512452">
      <w:pPr>
        <w:pStyle w:val="ListParagraph"/>
      </w:pPr>
      <w:r>
        <w:t>We</w:t>
      </w:r>
      <w:r>
        <w:t xml:space="preserve"> will place the most popular resources and</w:t>
      </w:r>
      <w:r>
        <w:t xml:space="preserve"> water-based activities in shaded areas of </w:t>
      </w:r>
      <w:r>
        <w:t>our outdoor space</w:t>
      </w:r>
      <w:r>
        <w:t xml:space="preserve"> wherever possible.</w:t>
      </w:r>
    </w:p>
    <w:p w:rsidR="00810CA0" w:rsidRDefault="00512452">
      <w:pPr>
        <w:pStyle w:val="ListParagraph"/>
      </w:pPr>
      <w:r>
        <w:t xml:space="preserve">We </w:t>
      </w:r>
      <w:r>
        <w:t>will ensure that children seek shade or come indoors for adequate breaks, particularly between the hours of 11am and 3pm, when the sun is at its hottest.</w:t>
      </w:r>
    </w:p>
    <w:p w:rsidR="00810CA0" w:rsidRDefault="00512452">
      <w:pPr>
        <w:pStyle w:val="ListParagraph"/>
      </w:pPr>
      <w:r>
        <w:t xml:space="preserve">Children will have </w:t>
      </w:r>
      <w:r>
        <w:t>continual access to water and will be encouraged to stay hydrated during and after being outside in the sun.</w:t>
      </w:r>
    </w:p>
    <w:p w:rsidR="00810CA0" w:rsidRDefault="00810CA0">
      <w:pPr>
        <w:pStyle w:val="ListParagraph"/>
        <w:numPr>
          <w:ilvl w:val="0"/>
          <w:numId w:val="0"/>
        </w:numPr>
      </w:pPr>
    </w:p>
    <w:p w:rsidR="00810CA0" w:rsidRDefault="00810CA0">
      <w:pPr>
        <w:pStyle w:val="ListParagraph"/>
        <w:numPr>
          <w:ilvl w:val="0"/>
          <w:numId w:val="0"/>
        </w:numPr>
      </w:pPr>
    </w:p>
    <w:p w:rsidR="00810CA0" w:rsidRDefault="00810CA0">
      <w:pPr>
        <w:pStyle w:val="ListParagraph"/>
        <w:numPr>
          <w:ilvl w:val="0"/>
          <w:numId w:val="0"/>
        </w:numPr>
      </w:pPr>
    </w:p>
    <w:sectPr w:rsidR="00810CA0" w:rsidSect="00B300B1">
      <w:pgSz w:w="11906" w:h="16838"/>
      <w:pgMar w:top="891" w:right="567" w:bottom="1361" w:left="567" w:header="397" w:footer="85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452" w:rsidRDefault="00512452">
      <w:pPr>
        <w:spacing w:line="240" w:lineRule="auto"/>
      </w:pPr>
      <w:r>
        <w:separator/>
      </w:r>
    </w:p>
  </w:endnote>
  <w:endnote w:type="continuationSeparator" w:id="0">
    <w:p w:rsidR="00512452" w:rsidRDefault="0051245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3E1679-7E8A-46F9-B0D0-670BCCDC2244}"/>
    <w:embedBold r:id="rId2" w:fontKey="{A6E7B99B-31DF-46D0-8266-7309FFB5B69F}"/>
  </w:font>
  <w:font w:name="Roboto">
    <w:altName w:val="Times New Roman"/>
    <w:charset w:val="00"/>
    <w:family w:val="auto"/>
    <w:pitch w:val="default"/>
    <w:sig w:usb0="E00002FF" w:usb1="5000205B" w:usb2="00000020" w:usb3="00000000" w:csb0="2000019F" w:csb1="00000000"/>
    <w:embedRegular r:id="rId3" w:fontKey="{87442EBC-FB59-432F-8A9D-940FCECAB201}"/>
    <w:embedBold r:id="rId4" w:fontKey="{D39A1831-00C1-4FC6-B2B2-0098E8D22E2A}"/>
  </w:font>
  <w:font w:name="Tuffy-TTF">
    <w:charset w:val="00"/>
    <w:family w:val="swiss"/>
    <w:pitch w:val="default"/>
    <w:sig w:usb0="80000003" w:usb1="00000002" w:usb2="00000000" w:usb3="00000000" w:csb0="00000001" w:csb1="80D40000"/>
    <w:embedBold r:id="rId5" w:fontKey="{F5396A09-A8A7-491D-A005-325CD79B2C99}"/>
  </w:font>
  <w:font w:name="Sassoon Infant Rg">
    <w:altName w:val="Segoe Print"/>
    <w:charset w:val="00"/>
    <w:family w:val="modern"/>
    <w:pitch w:val="default"/>
    <w:sig w:usb0="00000000" w:usb1="00000000" w:usb2="00000010" w:usb3="00000000" w:csb0="00000001" w:csb1="00000000"/>
  </w:font>
  <w:font w:name="SF Cartoonist Hand">
    <w:charset w:val="00"/>
    <w:family w:val="auto"/>
    <w:pitch w:val="default"/>
    <w:sig w:usb0="80000027" w:usb1="00000000" w:usb2="00000000" w:usb3="00000000" w:csb0="20000011" w:csb1="00000000"/>
    <w:embedRegular r:id="rId6" w:fontKey="{557E95D7-FC89-4086-801A-186D45220A58}"/>
  </w:font>
  <w:font w:name="BPreplay">
    <w:altName w:val="Segoe Print"/>
    <w:charset w:val="00"/>
    <w:family w:val="modern"/>
    <w:pitch w:val="default"/>
    <w:sig w:usb0="00000000" w:usb1="00000000" w:usb2="00000000" w:usb3="00000000" w:csb0="000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8F82FC29-421D-4C55-A40C-C925AD85BCFC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452" w:rsidRDefault="00512452">
      <w:pPr>
        <w:spacing w:after="0" w:line="240" w:lineRule="auto"/>
      </w:pPr>
      <w:r>
        <w:separator/>
      </w:r>
    </w:p>
  </w:footnote>
  <w:footnote w:type="continuationSeparator" w:id="0">
    <w:p w:rsidR="00512452" w:rsidRDefault="005124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43C99"/>
    <w:multiLevelType w:val="multilevel"/>
    <w:tmpl w:val="2CB43C99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F9"/>
    <w:rsid w:val="00022193"/>
    <w:rsid w:val="00067D68"/>
    <w:rsid w:val="000B5E87"/>
    <w:rsid w:val="000C3106"/>
    <w:rsid w:val="000C442B"/>
    <w:rsid w:val="000C462C"/>
    <w:rsid w:val="000F2C12"/>
    <w:rsid w:val="00125E1F"/>
    <w:rsid w:val="00177502"/>
    <w:rsid w:val="001B10D5"/>
    <w:rsid w:val="001D6A87"/>
    <w:rsid w:val="001E14CE"/>
    <w:rsid w:val="001E26EC"/>
    <w:rsid w:val="00242C60"/>
    <w:rsid w:val="0025778E"/>
    <w:rsid w:val="002707CA"/>
    <w:rsid w:val="002B3577"/>
    <w:rsid w:val="002C4355"/>
    <w:rsid w:val="002D0C51"/>
    <w:rsid w:val="002D1E03"/>
    <w:rsid w:val="002D31CD"/>
    <w:rsid w:val="002E3CF9"/>
    <w:rsid w:val="003039E3"/>
    <w:rsid w:val="003061FE"/>
    <w:rsid w:val="003163C1"/>
    <w:rsid w:val="00380F35"/>
    <w:rsid w:val="003961D9"/>
    <w:rsid w:val="003D02E3"/>
    <w:rsid w:val="003D7C55"/>
    <w:rsid w:val="003E6B9B"/>
    <w:rsid w:val="00457CED"/>
    <w:rsid w:val="00461653"/>
    <w:rsid w:val="004D3C84"/>
    <w:rsid w:val="00512452"/>
    <w:rsid w:val="00556E75"/>
    <w:rsid w:val="005C130A"/>
    <w:rsid w:val="005D3C40"/>
    <w:rsid w:val="00636297"/>
    <w:rsid w:val="006D100A"/>
    <w:rsid w:val="006E2D6D"/>
    <w:rsid w:val="006E3677"/>
    <w:rsid w:val="006F31DC"/>
    <w:rsid w:val="00766549"/>
    <w:rsid w:val="00767630"/>
    <w:rsid w:val="007955D5"/>
    <w:rsid w:val="00796AF2"/>
    <w:rsid w:val="007A65CF"/>
    <w:rsid w:val="007B048D"/>
    <w:rsid w:val="00806FAF"/>
    <w:rsid w:val="00810CA0"/>
    <w:rsid w:val="008606F0"/>
    <w:rsid w:val="008678C8"/>
    <w:rsid w:val="008742C7"/>
    <w:rsid w:val="008B24A0"/>
    <w:rsid w:val="008C09A7"/>
    <w:rsid w:val="008D1F80"/>
    <w:rsid w:val="0090447C"/>
    <w:rsid w:val="00913D28"/>
    <w:rsid w:val="00920F12"/>
    <w:rsid w:val="00937A90"/>
    <w:rsid w:val="00971FFC"/>
    <w:rsid w:val="009F3C31"/>
    <w:rsid w:val="00A1324C"/>
    <w:rsid w:val="00A271A2"/>
    <w:rsid w:val="00A43DE8"/>
    <w:rsid w:val="00AE5C0E"/>
    <w:rsid w:val="00B2259E"/>
    <w:rsid w:val="00B300B1"/>
    <w:rsid w:val="00BC1BF3"/>
    <w:rsid w:val="00BC3F98"/>
    <w:rsid w:val="00BD64E5"/>
    <w:rsid w:val="00BE744A"/>
    <w:rsid w:val="00C34DE3"/>
    <w:rsid w:val="00C74228"/>
    <w:rsid w:val="00CB444E"/>
    <w:rsid w:val="00D0774D"/>
    <w:rsid w:val="00D653F1"/>
    <w:rsid w:val="00E40FC1"/>
    <w:rsid w:val="00E656DD"/>
    <w:rsid w:val="00EB236B"/>
    <w:rsid w:val="00EB727B"/>
    <w:rsid w:val="00ED1CDA"/>
    <w:rsid w:val="00EF44C9"/>
    <w:rsid w:val="00F05E0D"/>
    <w:rsid w:val="00F467C2"/>
    <w:rsid w:val="00F534DB"/>
    <w:rsid w:val="00FC13B8"/>
    <w:rsid w:val="00FD6ED7"/>
    <w:rsid w:val="10071B43"/>
    <w:rsid w:val="206B4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DF5E6"/>
  <w15:docId w15:val="{CABFDF5C-358E-49E3-A634-4C85CA32D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80" w:lineRule="exact"/>
    </w:pPr>
    <w:rPr>
      <w:rFonts w:ascii="Roboto" w:hAnsi="Roboto"/>
      <w:color w:val="1C1C1C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20" w:line="240" w:lineRule="auto"/>
      <w:outlineLvl w:val="0"/>
    </w:pPr>
    <w:rPr>
      <w:b/>
      <w:sz w:val="26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pPr>
      <w:spacing w:before="240" w:after="0" w:line="240" w:lineRule="auto"/>
      <w:outlineLvl w:val="1"/>
    </w:pPr>
    <w:rPr>
      <w:b/>
      <w:sz w:val="26"/>
    </w:rPr>
  </w:style>
  <w:style w:type="paragraph" w:styleId="Heading3">
    <w:name w:val="heading 3"/>
    <w:basedOn w:val="Normal"/>
    <w:link w:val="Heading3Char"/>
    <w:uiPriority w:val="99"/>
    <w:qFormat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Heading1"/>
    <w:next w:val="Normal"/>
    <w:link w:val="TitleChar"/>
    <w:uiPriority w:val="10"/>
    <w:qFormat/>
    <w:pPr>
      <w:jc w:val="center"/>
    </w:pPr>
    <w:rPr>
      <w:sz w:val="54"/>
    </w:rPr>
  </w:style>
  <w:style w:type="character" w:customStyle="1" w:styleId="Heading1Char">
    <w:name w:val="Heading 1 Char"/>
    <w:link w:val="Heading1"/>
    <w:uiPriority w:val="9"/>
    <w:qFormat/>
    <w:rPr>
      <w:rFonts w:ascii="Roboto" w:hAnsi="Roboto"/>
      <w:b/>
      <w:color w:val="1C1C1C"/>
      <w:sz w:val="26"/>
      <w:szCs w:val="72"/>
      <w:lang w:eastAsia="en-US"/>
    </w:rPr>
  </w:style>
  <w:style w:type="character" w:customStyle="1" w:styleId="Heading2Char">
    <w:name w:val="Heading 2 Char"/>
    <w:link w:val="Heading2"/>
    <w:uiPriority w:val="99"/>
    <w:qFormat/>
    <w:rPr>
      <w:rFonts w:ascii="Roboto" w:hAnsi="Roboto"/>
      <w:b/>
      <w:color w:val="1C1C1C"/>
      <w:sz w:val="26"/>
      <w:szCs w:val="22"/>
    </w:rPr>
  </w:style>
  <w:style w:type="character" w:customStyle="1" w:styleId="Heading3Char">
    <w:name w:val="Heading 3 Char"/>
    <w:link w:val="Heading3"/>
    <w:uiPriority w:val="99"/>
    <w:qFormat/>
    <w:rPr>
      <w:rFonts w:ascii="Tuffy-TTF" w:hAnsi="Tuffy-TTF"/>
      <w:b/>
      <w:color w:val="1C1C1C"/>
      <w:sz w:val="24"/>
      <w:szCs w:val="22"/>
    </w:rPr>
  </w:style>
  <w:style w:type="paragraph" w:customStyle="1" w:styleId="BasicParagraph">
    <w:name w:val="[Basic Paragraph]"/>
    <w:basedOn w:val="Normal"/>
    <w:uiPriority w:val="99"/>
    <w:qFormat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qFormat/>
    <w:pPr>
      <w:ind w:left="624" w:hanging="113"/>
    </w:pPr>
  </w:style>
  <w:style w:type="paragraph" w:customStyle="1" w:styleId="NumberedBullets">
    <w:name w:val="Numbered Bullets"/>
    <w:basedOn w:val="BasicParagraph"/>
    <w:uiPriority w:val="99"/>
    <w:qFormat/>
    <w:pPr>
      <w:ind w:left="624" w:hanging="113"/>
    </w:pPr>
  </w:style>
  <w:style w:type="paragraph" w:styleId="ListParagraph">
    <w:name w:val="List Paragraph"/>
    <w:basedOn w:val="Normal"/>
    <w:uiPriority w:val="34"/>
    <w:qFormat/>
    <w:pPr>
      <w:numPr>
        <w:numId w:val="1"/>
      </w:numPr>
      <w:spacing w:after="60"/>
      <w:ind w:left="357" w:hanging="357"/>
    </w:pPr>
  </w:style>
  <w:style w:type="character" w:customStyle="1" w:styleId="HeaderChar">
    <w:name w:val="Header Char"/>
    <w:link w:val="Header"/>
    <w:uiPriority w:val="99"/>
    <w:qFormat/>
    <w:rPr>
      <w:rFonts w:ascii="SF Cartoonist Hand" w:hAnsi="SF Cartoonist Hand"/>
      <w:color w:val="1C1C1C"/>
      <w:sz w:val="24"/>
    </w:rPr>
  </w:style>
  <w:style w:type="character" w:customStyle="1" w:styleId="FooterChar">
    <w:name w:val="Footer Char"/>
    <w:link w:val="Footer"/>
    <w:uiPriority w:val="99"/>
    <w:qFormat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</w:style>
  <w:style w:type="character" w:customStyle="1" w:styleId="AimChar">
    <w:name w:val="Aim Char"/>
    <w:link w:val="Aim"/>
    <w:qFormat/>
    <w:rPr>
      <w:rFonts w:ascii="SF Cartoonist Hand" w:hAnsi="SF Cartoonist Hand"/>
      <w:color w:val="1C1C1C"/>
      <w:sz w:val="24"/>
      <w:szCs w:val="22"/>
    </w:rPr>
  </w:style>
  <w:style w:type="character" w:customStyle="1" w:styleId="TitleChar">
    <w:name w:val="Title Char"/>
    <w:link w:val="Title"/>
    <w:uiPriority w:val="10"/>
    <w:qFormat/>
    <w:rPr>
      <w:rFonts w:ascii="Roboto" w:hAnsi="Roboto"/>
      <w:b/>
      <w:color w:val="1C1C1C"/>
      <w:sz w:val="54"/>
      <w:szCs w:val="72"/>
      <w:lang w:eastAsia="en-US"/>
    </w:rPr>
  </w:style>
  <w:style w:type="character" w:customStyle="1" w:styleId="TableHeadersChar">
    <w:name w:val="Table Headers Char"/>
    <w:link w:val="TableHeaders"/>
    <w:qFormat/>
    <w:locked/>
    <w:rPr>
      <w:rFonts w:ascii="BPreplay" w:hAnsi="BPreplay"/>
      <w:color w:val="4A4A4A"/>
      <w:sz w:val="14"/>
      <w:szCs w:val="22"/>
    </w:rPr>
  </w:style>
  <w:style w:type="paragraph" w:customStyle="1" w:styleId="TableHeaders">
    <w:name w:val="Table Headers"/>
    <w:basedOn w:val="Normal"/>
    <w:link w:val="TableHeadersChar"/>
    <w:qFormat/>
    <w:pPr>
      <w:spacing w:after="0" w:line="264" w:lineRule="auto"/>
      <w:jc w:val="both"/>
    </w:pPr>
    <w:rPr>
      <w:rFonts w:ascii="BPreplay" w:hAnsi="BPreplay"/>
      <w:color w:val="4A4A4A"/>
      <w:sz w:val="14"/>
    </w:rPr>
  </w:style>
  <w:style w:type="character" w:customStyle="1" w:styleId="TableTextChar">
    <w:name w:val="Table Text Char"/>
    <w:link w:val="TableText"/>
    <w:qFormat/>
    <w:locked/>
    <w:rPr>
      <w:rFonts w:ascii="BPreplay" w:hAnsi="BPreplay"/>
      <w:szCs w:val="22"/>
    </w:rPr>
  </w:style>
  <w:style w:type="paragraph" w:customStyle="1" w:styleId="TableText">
    <w:name w:val="Table Text"/>
    <w:basedOn w:val="Normal"/>
    <w:link w:val="TableTextChar"/>
    <w:qFormat/>
    <w:pPr>
      <w:spacing w:after="0" w:line="240" w:lineRule="auto"/>
      <w:jc w:val="both"/>
    </w:pPr>
    <w:rPr>
      <w:rFonts w:ascii="BPreplay" w:hAnsi="BPreplay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dult%20Information%20(A4)\%23Word\Adult%20Information%20Template%20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EF9F45-3A89-4BCC-86EC-B6B409B46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Adult Information Template Portrait</Template>
  <TotalTime>3</TotalTime>
  <Pages>3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Staff</cp:lastModifiedBy>
  <cp:revision>3</cp:revision>
  <cp:lastPrinted>2024-01-21T14:00:00Z</cp:lastPrinted>
  <dcterms:created xsi:type="dcterms:W3CDTF">2022-06-08T11:00:00Z</dcterms:created>
  <dcterms:modified xsi:type="dcterms:W3CDTF">2025-09-06T10:59:00Z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2057-12.2.0.13431</vt:lpwstr>
  </property>
  <property fmtid="{D5CDD505-2E9C-101B-9397-08002B2CF9AE}" pid="3" name="ICV">
    <vt:lpwstr>3F5299FEF5784EE49751FA2A85E50ACD_13</vt:lpwstr>
  </property>
</Properties>
</file>